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92"/>
          <w:szCs w:val="92"/>
        </w:rPr>
      </w:pPr>
      <w:r w:rsidDel="00000000" w:rsidR="00000000" w:rsidRPr="00000000">
        <w:rPr>
          <w:sz w:val="92"/>
          <w:szCs w:val="92"/>
          <w:rtl w:val="0"/>
        </w:rPr>
        <w:t xml:space="preserve">NOTICE</w:t>
      </w:r>
    </w:p>
    <w:p w:rsidR="00000000" w:rsidDel="00000000" w:rsidP="00000000" w:rsidRDefault="00000000" w:rsidRPr="00000000" w14:paraId="00000002">
      <w:pPr>
        <w:jc w:val="center"/>
        <w:rPr>
          <w:sz w:val="92"/>
          <w:szCs w:val="92"/>
        </w:rPr>
      </w:pPr>
      <w:r w:rsidDel="00000000" w:rsidR="00000000" w:rsidRPr="00000000">
        <w:rPr>
          <w:sz w:val="92"/>
          <w:szCs w:val="92"/>
          <w:rtl w:val="0"/>
        </w:rPr>
        <w:t xml:space="preserve">Of the </w:t>
      </w:r>
    </w:p>
    <w:p w:rsidR="00000000" w:rsidDel="00000000" w:rsidP="00000000" w:rsidRDefault="00000000" w:rsidRPr="00000000" w14:paraId="00000003">
      <w:pPr>
        <w:jc w:val="center"/>
        <w:rPr>
          <w:sz w:val="92"/>
          <w:szCs w:val="92"/>
        </w:rPr>
      </w:pPr>
      <w:r w:rsidDel="00000000" w:rsidR="00000000" w:rsidRPr="00000000">
        <w:rPr>
          <w:sz w:val="92"/>
          <w:szCs w:val="92"/>
          <w:rtl w:val="0"/>
        </w:rPr>
        <w:t xml:space="preserve">Election Commission </w:t>
      </w:r>
    </w:p>
    <w:p w:rsidR="00000000" w:rsidDel="00000000" w:rsidP="00000000" w:rsidRDefault="00000000" w:rsidRPr="00000000" w14:paraId="00000004">
      <w:pPr>
        <w:jc w:val="center"/>
        <w:rPr>
          <w:sz w:val="92"/>
          <w:szCs w:val="92"/>
        </w:rPr>
      </w:pPr>
      <w:r w:rsidDel="00000000" w:rsidR="00000000" w:rsidRPr="00000000">
        <w:rPr>
          <w:sz w:val="92"/>
          <w:szCs w:val="92"/>
          <w:rtl w:val="0"/>
        </w:rPr>
        <w:t xml:space="preserve">Special Meeting</w:t>
      </w:r>
    </w:p>
    <w:p w:rsidR="00000000" w:rsidDel="00000000" w:rsidP="00000000" w:rsidRDefault="00000000" w:rsidRPr="00000000" w14:paraId="00000005">
      <w:pPr>
        <w:jc w:val="center"/>
        <w:rPr>
          <w:sz w:val="56"/>
          <w:szCs w:val="56"/>
        </w:rPr>
      </w:pPr>
      <w:r w:rsidDel="00000000" w:rsidR="00000000" w:rsidRPr="00000000">
        <w:rPr>
          <w:sz w:val="56"/>
          <w:szCs w:val="56"/>
          <w:rtl w:val="0"/>
        </w:rPr>
        <w:t xml:space="preserve">July 1st, 2024</w:t>
      </w:r>
    </w:p>
    <w:p w:rsidR="00000000" w:rsidDel="00000000" w:rsidP="00000000" w:rsidRDefault="00000000" w:rsidRPr="00000000" w14:paraId="00000006">
      <w:pPr>
        <w:jc w:val="center"/>
        <w:rPr>
          <w:sz w:val="56"/>
          <w:szCs w:val="56"/>
        </w:rPr>
      </w:pPr>
      <w:r w:rsidDel="00000000" w:rsidR="00000000" w:rsidRPr="00000000">
        <w:rPr>
          <w:sz w:val="56"/>
          <w:szCs w:val="56"/>
          <w:rtl w:val="0"/>
        </w:rPr>
        <w:t xml:space="preserve">Following the Regular Board Meeting </w:t>
      </w:r>
    </w:p>
    <w:p w:rsidR="00000000" w:rsidDel="00000000" w:rsidP="00000000" w:rsidRDefault="00000000" w:rsidRPr="00000000" w14:paraId="00000007">
      <w:pPr>
        <w:jc w:val="center"/>
        <w:rPr>
          <w:sz w:val="56"/>
          <w:szCs w:val="56"/>
        </w:rPr>
      </w:pPr>
      <w:r w:rsidDel="00000000" w:rsidR="00000000" w:rsidRPr="00000000">
        <w:rPr>
          <w:rtl w:val="0"/>
        </w:rPr>
      </w:r>
    </w:p>
    <w:p w:rsidR="00000000" w:rsidDel="00000000" w:rsidP="00000000" w:rsidRDefault="00000000" w:rsidRPr="00000000" w14:paraId="00000008">
      <w:pPr>
        <w:spacing w:line="276" w:lineRule="auto"/>
        <w:ind w:left="720" w:firstLine="0"/>
        <w:rPr>
          <w:rFonts w:ascii="Calibri" w:cs="Calibri" w:eastAsia="Calibri" w:hAnsi="Calibri"/>
          <w:sz w:val="44"/>
          <w:szCs w:val="44"/>
        </w:rPr>
      </w:pPr>
      <w:bookmarkStart w:colFirst="0" w:colLast="0" w:name="_gjdgxs" w:id="0"/>
      <w:bookmarkEnd w:id="0"/>
      <w:r w:rsidDel="00000000" w:rsidR="00000000" w:rsidRPr="00000000">
        <w:rPr>
          <w:rFonts w:ascii="Calibri" w:cs="Calibri" w:eastAsia="Calibri" w:hAnsi="Calibri"/>
          <w:sz w:val="44"/>
          <w:szCs w:val="44"/>
          <w:rtl w:val="0"/>
        </w:rPr>
        <w:t xml:space="preserve">The Election Commission will meet after the Regular Board Meeting to Elect Election Inspectors and Receiving Board inspectors.  It will also discuss the upcoming Public Accuracy Testing and review the Ballot for the August 6, 2024 election.</w:t>
      </w:r>
    </w:p>
    <w:p w:rsidR="00000000" w:rsidDel="00000000" w:rsidP="00000000" w:rsidRDefault="00000000" w:rsidRPr="00000000" w14:paraId="00000009">
      <w:pPr>
        <w:spacing w:after="200" w:line="276" w:lineRule="auto"/>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A">
      <w:pPr>
        <w:jc w:val="center"/>
        <w:rPr>
          <w:sz w:val="36"/>
          <w:szCs w:val="36"/>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