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sz w:val="28"/>
          <w:szCs w:val="28"/>
        </w:rPr>
      </w:pPr>
      <w:r w:rsidDel="00000000" w:rsidR="00000000" w:rsidRPr="00000000">
        <w:rPr>
          <w:sz w:val="28"/>
          <w:szCs w:val="28"/>
          <w:rtl w:val="0"/>
        </w:rPr>
        <w:t xml:space="preserve">VERNON TOWNSHIP BOARD MINUTES</w:t>
      </w:r>
    </w:p>
    <w:p w:rsidR="00000000" w:rsidDel="00000000" w:rsidP="00000000" w:rsidRDefault="00000000" w:rsidRPr="00000000" w14:paraId="00000004">
      <w:pPr>
        <w:pageBreakBefore w:val="0"/>
        <w:jc w:val="center"/>
        <w:rPr>
          <w:rFonts w:ascii="Arial" w:cs="Arial" w:eastAsia="Arial" w:hAnsi="Arial"/>
          <w:sz w:val="28"/>
          <w:szCs w:val="28"/>
        </w:rPr>
      </w:pPr>
      <w:r w:rsidDel="00000000" w:rsidR="00000000" w:rsidRPr="00000000">
        <w:rPr>
          <w:sz w:val="28"/>
          <w:szCs w:val="28"/>
          <w:rtl w:val="0"/>
        </w:rPr>
        <w:t xml:space="preserve">MEETING HELD January 3, 2023</w:t>
      </w:r>
      <w:r w:rsidDel="00000000" w:rsidR="00000000" w:rsidRPr="00000000">
        <w:rPr>
          <w:rtl w:val="0"/>
        </w:rPr>
      </w:r>
    </w:p>
    <w:p w:rsidR="00000000" w:rsidDel="00000000" w:rsidP="00000000" w:rsidRDefault="00000000" w:rsidRPr="00000000" w14:paraId="00000005">
      <w:pPr>
        <w:pageBreakBefore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TOWNSHIP OF VERNON, COUNTY OF ISABELLA                                 LOREN COLE, CLERK</w:t>
      </w:r>
    </w:p>
    <w:p w:rsidR="00000000" w:rsidDel="00000000" w:rsidP="00000000" w:rsidRDefault="00000000" w:rsidRPr="00000000" w14:paraId="00000007">
      <w:pPr>
        <w:pageBreakBefore w:val="0"/>
        <w:rPr>
          <w:sz w:val="26"/>
          <w:szCs w:val="26"/>
        </w:rPr>
      </w:pPr>
      <w:r w:rsidDel="00000000" w:rsidR="00000000" w:rsidRPr="00000000">
        <w:rPr>
          <w:rtl w:val="0"/>
        </w:rPr>
      </w:r>
    </w:p>
    <w:p w:rsidR="00000000" w:rsidDel="00000000" w:rsidP="00000000" w:rsidRDefault="00000000" w:rsidRPr="00000000" w14:paraId="00000008">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Regular Meeting</w:t>
      </w:r>
      <w:r w:rsidDel="00000000" w:rsidR="00000000" w:rsidRPr="00000000">
        <w:rPr>
          <w:rFonts w:ascii="Arial" w:cs="Arial" w:eastAsia="Arial" w:hAnsi="Arial"/>
          <w:rtl w:val="0"/>
        </w:rPr>
        <w:t xml:space="preserve"> of the Vernon Township Board was held on January 3, 2023 at 6:30 p.m at the Vernon Township Hall.  Members present were Jeff Bean (Supervisor), Stephanie Allen (Treasurer), Loren Cole (clerk) Lee Cole (Trustee) and Ben Browning (Trustee)  and Julie Cole (Deputy Clerk). Members absent:  none.</w:t>
      </w:r>
    </w:p>
    <w:p w:rsidR="00000000" w:rsidDel="00000000" w:rsidP="00000000" w:rsidRDefault="00000000" w:rsidRPr="00000000" w14:paraId="00000009">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meeting was called to order at 6:30 p.m. by J. Bean with the Pledge to the Flag.</w:t>
      </w:r>
    </w:p>
    <w:p w:rsidR="00000000" w:rsidDel="00000000" w:rsidP="00000000" w:rsidRDefault="00000000" w:rsidRPr="00000000" w14:paraId="0000000A">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Loren Cole made the motion to approve the agenda for this month and to approve the minutes from last month. Motion seconded by Lee Cole.  Motion passed.  </w:t>
      </w:r>
    </w:p>
    <w:p w:rsidR="00000000" w:rsidDel="00000000" w:rsidP="00000000" w:rsidRDefault="00000000" w:rsidRPr="00000000" w14:paraId="0000000C">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Visitors present: none.</w:t>
      </w:r>
    </w:p>
    <w:p w:rsidR="00000000" w:rsidDel="00000000" w:rsidP="00000000" w:rsidRDefault="00000000" w:rsidRPr="00000000" w14:paraId="0000000E">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Sup</w:t>
      </w:r>
      <w:r w:rsidDel="00000000" w:rsidR="00000000" w:rsidRPr="00000000">
        <w:rPr>
          <w:rFonts w:ascii="Arial" w:cs="Arial" w:eastAsia="Arial" w:hAnsi="Arial"/>
          <w:rtl w:val="0"/>
        </w:rPr>
        <w:t xml:space="preserve">ervisor’s Report:</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10">
      <w:pPr>
        <w:pageBreakBefore w:val="0"/>
        <w:ind w:left="0" w:firstLine="0"/>
        <w:rPr>
          <w:rFonts w:ascii="Arial" w:cs="Arial" w:eastAsia="Arial" w:hAnsi="Arial"/>
        </w:rPr>
      </w:pPr>
      <w:r w:rsidDel="00000000" w:rsidR="00000000" w:rsidRPr="00000000">
        <w:rPr>
          <w:rFonts w:ascii="Arial" w:cs="Arial" w:eastAsia="Arial" w:hAnsi="Arial"/>
          <w:rtl w:val="0"/>
        </w:rPr>
        <w:tab/>
        <w:t xml:space="preserve">      1. </w:t>
      </w:r>
      <w:r w:rsidDel="00000000" w:rsidR="00000000" w:rsidRPr="00000000">
        <w:rPr>
          <w:rFonts w:ascii="Arial" w:cs="Arial" w:eastAsia="Arial" w:hAnsi="Arial"/>
          <w:rtl w:val="0"/>
        </w:rPr>
        <w:t xml:space="preserve"> Roads &amp; Drains:</w:t>
      </w:r>
    </w:p>
    <w:p w:rsidR="00000000" w:rsidDel="00000000" w:rsidP="00000000" w:rsidRDefault="00000000" w:rsidRPr="00000000" w14:paraId="00000011">
      <w:pPr>
        <w:pageBreakBefore w:val="0"/>
        <w:ind w:left="720" w:firstLine="720"/>
        <w:rPr>
          <w:rFonts w:ascii="Arial" w:cs="Arial" w:eastAsia="Arial" w:hAnsi="Arial"/>
        </w:rPr>
      </w:pPr>
      <w:r w:rsidDel="00000000" w:rsidR="00000000" w:rsidRPr="00000000">
        <w:rPr>
          <w:rFonts w:ascii="Arial" w:cs="Arial" w:eastAsia="Arial" w:hAnsi="Arial"/>
          <w:rtl w:val="0"/>
        </w:rPr>
        <w:t xml:space="preserve">a. Taking up the Crawford Road tube issue with the ICRC on 1.12.23</w:t>
      </w:r>
      <w:r w:rsidDel="00000000" w:rsidR="00000000" w:rsidRPr="00000000">
        <w:rPr>
          <w:rtl w:val="0"/>
        </w:rPr>
      </w:r>
    </w:p>
    <w:p w:rsidR="00000000" w:rsidDel="00000000" w:rsidP="00000000" w:rsidRDefault="00000000" w:rsidRPr="00000000" w14:paraId="00000012">
      <w:pPr>
        <w:pageBreakBefore w:val="0"/>
        <w:ind w:left="0" w:firstLine="0"/>
        <w:rPr>
          <w:rFonts w:ascii="Arial" w:cs="Arial" w:eastAsia="Arial" w:hAnsi="Arial"/>
        </w:rPr>
      </w:pPr>
      <w:r w:rsidDel="00000000" w:rsidR="00000000" w:rsidRPr="00000000">
        <w:rPr>
          <w:rFonts w:ascii="Arial" w:cs="Arial" w:eastAsia="Arial" w:hAnsi="Arial"/>
          <w:rtl w:val="0"/>
        </w:rPr>
        <w:tab/>
        <w:t xml:space="preserve">      2. Solid Waste:  GFL–Bins are distributed. Some mistakes.</w:t>
      </w:r>
    </w:p>
    <w:p w:rsidR="00000000" w:rsidDel="00000000" w:rsidP="00000000" w:rsidRDefault="00000000" w:rsidRPr="00000000" w14:paraId="00000013">
      <w:pPr>
        <w:pageBreakBefore w:val="0"/>
        <w:ind w:left="0" w:firstLine="0"/>
        <w:rPr>
          <w:rFonts w:ascii="Arial" w:cs="Arial" w:eastAsia="Arial" w:hAnsi="Arial"/>
        </w:rPr>
      </w:pPr>
      <w:r w:rsidDel="00000000" w:rsidR="00000000" w:rsidRPr="00000000">
        <w:rPr>
          <w:rFonts w:ascii="Arial" w:cs="Arial" w:eastAsia="Arial" w:hAnsi="Arial"/>
          <w:rtl w:val="0"/>
        </w:rPr>
        <w:tab/>
        <w:t xml:space="preserve">      3. Property Tax: Be aware of an upcoming Michigan State Tax Commission’s requirement, as </w:t>
      </w:r>
    </w:p>
    <w:p w:rsidR="00000000" w:rsidDel="00000000" w:rsidP="00000000" w:rsidRDefault="00000000" w:rsidRPr="00000000" w14:paraId="00000014">
      <w:pPr>
        <w:pageBreakBefore w:val="0"/>
        <w:ind w:left="0" w:firstLine="0"/>
        <w:rPr>
          <w:rFonts w:ascii="Arial" w:cs="Arial" w:eastAsia="Arial" w:hAnsi="Arial"/>
        </w:rPr>
      </w:pPr>
      <w:r w:rsidDel="00000000" w:rsidR="00000000" w:rsidRPr="00000000">
        <w:rPr>
          <w:rFonts w:ascii="Arial" w:cs="Arial" w:eastAsia="Arial" w:hAnsi="Arial"/>
          <w:rtl w:val="0"/>
        </w:rPr>
        <w:t xml:space="preserve">                     part of the Audit of Minimum Assessing Requirements (AMAR), calling for all Michigan units </w:t>
      </w:r>
    </w:p>
    <w:p w:rsidR="00000000" w:rsidDel="00000000" w:rsidP="00000000" w:rsidRDefault="00000000" w:rsidRPr="00000000" w14:paraId="00000015">
      <w:pPr>
        <w:pageBreakBefore w:val="0"/>
        <w:ind w:left="0" w:firstLine="0"/>
        <w:rPr>
          <w:rFonts w:ascii="Arial" w:cs="Arial" w:eastAsia="Arial" w:hAnsi="Arial"/>
        </w:rPr>
      </w:pPr>
      <w:r w:rsidDel="00000000" w:rsidR="00000000" w:rsidRPr="00000000">
        <w:rPr>
          <w:rFonts w:ascii="Arial" w:cs="Arial" w:eastAsia="Arial" w:hAnsi="Arial"/>
          <w:rtl w:val="0"/>
        </w:rPr>
        <w:t xml:space="preserve">                     of government to establish an online offering of the assessment cards and related assessing </w:t>
      </w:r>
    </w:p>
    <w:p w:rsidR="00000000" w:rsidDel="00000000" w:rsidP="00000000" w:rsidRDefault="00000000" w:rsidRPr="00000000" w14:paraId="00000016">
      <w:pPr>
        <w:pageBreakBefore w:val="0"/>
        <w:ind w:left="0" w:firstLine="0"/>
        <w:rPr>
          <w:rFonts w:ascii="Arial" w:cs="Arial" w:eastAsia="Arial" w:hAnsi="Arial"/>
        </w:rPr>
      </w:pPr>
      <w:r w:rsidDel="00000000" w:rsidR="00000000" w:rsidRPr="00000000">
        <w:rPr>
          <w:rFonts w:ascii="Arial" w:cs="Arial" w:eastAsia="Arial" w:hAnsi="Arial"/>
          <w:rtl w:val="0"/>
        </w:rPr>
        <w:t xml:space="preserve">                     information be made available to the public at large.  This is a new project in the works.</w:t>
      </w:r>
    </w:p>
    <w:p w:rsidR="00000000" w:rsidDel="00000000" w:rsidP="00000000" w:rsidRDefault="00000000" w:rsidRPr="00000000" w14:paraId="00000017">
      <w:pPr>
        <w:pageBreakBefore w:val="0"/>
        <w:ind w:left="0" w:firstLine="0"/>
        <w:rPr>
          <w:rFonts w:ascii="Arial" w:cs="Arial" w:eastAsia="Arial" w:hAnsi="Arial"/>
        </w:rPr>
      </w:pPr>
      <w:r w:rsidDel="00000000" w:rsidR="00000000" w:rsidRPr="00000000">
        <w:rPr>
          <w:rFonts w:ascii="Arial" w:cs="Arial" w:eastAsia="Arial" w:hAnsi="Arial"/>
          <w:rtl w:val="0"/>
        </w:rPr>
        <w:tab/>
        <w:t xml:space="preserve">      4. Fire Dept:  See report from Clare Fire Department.</w:t>
      </w:r>
    </w:p>
    <w:p w:rsidR="00000000" w:rsidDel="00000000" w:rsidP="00000000" w:rsidRDefault="00000000" w:rsidRPr="00000000" w14:paraId="00000018">
      <w:pPr>
        <w:pageBreakBefore w:val="0"/>
        <w:ind w:left="0" w:firstLine="0"/>
        <w:rPr>
          <w:rFonts w:ascii="Arial" w:cs="Arial" w:eastAsia="Arial" w:hAnsi="Arial"/>
        </w:rPr>
      </w:pPr>
      <w:r w:rsidDel="00000000" w:rsidR="00000000" w:rsidRPr="00000000">
        <w:rPr>
          <w:rFonts w:ascii="Arial" w:cs="Arial" w:eastAsia="Arial" w:hAnsi="Arial"/>
          <w:rtl w:val="0"/>
        </w:rPr>
        <w:t xml:space="preserve">                 5. Other:</w:t>
      </w:r>
    </w:p>
    <w:p w:rsidR="00000000" w:rsidDel="00000000" w:rsidP="00000000" w:rsidRDefault="00000000" w:rsidRPr="00000000" w14:paraId="00000019">
      <w:pPr>
        <w:pageBreakBefore w:val="0"/>
        <w:ind w:left="0" w:firstLine="0"/>
        <w:rPr>
          <w:rFonts w:ascii="Arial" w:cs="Arial" w:eastAsia="Arial" w:hAnsi="Arial"/>
        </w:rPr>
      </w:pPr>
      <w:r w:rsidDel="00000000" w:rsidR="00000000" w:rsidRPr="00000000">
        <w:rPr>
          <w:rFonts w:ascii="Arial" w:cs="Arial" w:eastAsia="Arial" w:hAnsi="Arial"/>
          <w:rtl w:val="0"/>
        </w:rPr>
        <w:tab/>
        <w:tab/>
        <w:t xml:space="preserve">a. Legal Issues:</w:t>
      </w:r>
    </w:p>
    <w:p w:rsidR="00000000" w:rsidDel="00000000" w:rsidP="00000000" w:rsidRDefault="00000000" w:rsidRPr="00000000" w14:paraId="0000001A">
      <w:pPr>
        <w:pageBreakBefore w:val="0"/>
        <w:ind w:left="1440" w:firstLine="720"/>
        <w:rPr>
          <w:rFonts w:ascii="Arial" w:cs="Arial" w:eastAsia="Arial" w:hAnsi="Arial"/>
        </w:rPr>
      </w:pPr>
      <w:r w:rsidDel="00000000" w:rsidR="00000000" w:rsidRPr="00000000">
        <w:rPr>
          <w:rFonts w:ascii="Arial" w:cs="Arial" w:eastAsia="Arial" w:hAnsi="Arial"/>
          <w:rtl w:val="0"/>
        </w:rPr>
        <w:t xml:space="preserve">i. ARPA Funds</w:t>
      </w:r>
    </w:p>
    <w:p w:rsidR="00000000" w:rsidDel="00000000" w:rsidP="00000000" w:rsidRDefault="00000000" w:rsidRPr="00000000" w14:paraId="0000001B">
      <w:pPr>
        <w:pageBreakBefore w:val="0"/>
        <w:ind w:left="1440" w:firstLine="720"/>
        <w:rPr>
          <w:rFonts w:ascii="Arial" w:cs="Arial" w:eastAsia="Arial" w:hAnsi="Arial"/>
        </w:rPr>
      </w:pPr>
      <w:r w:rsidDel="00000000" w:rsidR="00000000" w:rsidRPr="00000000">
        <w:rPr>
          <w:rFonts w:ascii="Arial" w:cs="Arial" w:eastAsia="Arial" w:hAnsi="Arial"/>
          <w:rtl w:val="0"/>
        </w:rPr>
        <w:t xml:space="preserve">ii.Urban Cooperation Agreement draft proposal being prepared by an attorney.</w:t>
      </w:r>
    </w:p>
    <w:p w:rsidR="00000000" w:rsidDel="00000000" w:rsidP="00000000" w:rsidRDefault="00000000" w:rsidRPr="00000000" w14:paraId="0000001C">
      <w:pPr>
        <w:pageBreakBefore w:val="0"/>
        <w:ind w:left="1440" w:firstLine="720"/>
        <w:rPr>
          <w:rFonts w:ascii="Arial" w:cs="Arial" w:eastAsia="Arial" w:hAnsi="Arial"/>
        </w:rPr>
      </w:pPr>
      <w:r w:rsidDel="00000000" w:rsidR="00000000" w:rsidRPr="00000000">
        <w:rPr>
          <w:rFonts w:ascii="Arial" w:cs="Arial" w:eastAsia="Arial" w:hAnsi="Arial"/>
          <w:rtl w:val="0"/>
        </w:rPr>
        <w:t xml:space="preserve">iii. Road Commission vs Drain Commissions.        </w:t>
      </w:r>
    </w:p>
    <w:p w:rsidR="00000000" w:rsidDel="00000000" w:rsidP="00000000" w:rsidRDefault="00000000" w:rsidRPr="00000000" w14:paraId="0000001D">
      <w:pPr>
        <w:pageBreakBefore w:val="0"/>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ind w:left="0" w:firstLine="0"/>
        <w:rPr>
          <w:rFonts w:ascii="Arial" w:cs="Arial" w:eastAsia="Arial" w:hAnsi="Arial"/>
        </w:rPr>
      </w:pPr>
      <w:r w:rsidDel="00000000" w:rsidR="00000000" w:rsidRPr="00000000">
        <w:rPr>
          <w:rFonts w:ascii="Arial" w:cs="Arial" w:eastAsia="Arial" w:hAnsi="Arial"/>
          <w:rtl w:val="0"/>
        </w:rPr>
        <w:t xml:space="preserve">      F.  Clerk’s Report:   </w:t>
      </w:r>
      <w:r w:rsidDel="00000000" w:rsidR="00000000" w:rsidRPr="00000000">
        <w:rPr>
          <w:rtl w:val="0"/>
        </w:rPr>
      </w:r>
    </w:p>
    <w:p w:rsidR="00000000" w:rsidDel="00000000" w:rsidP="00000000" w:rsidRDefault="00000000" w:rsidRPr="00000000" w14:paraId="0000001F">
      <w:pPr>
        <w:pageBreakBefore w:val="0"/>
        <w:ind w:left="0" w:firstLine="720"/>
        <w:rPr>
          <w:rFonts w:ascii="Arial" w:cs="Arial" w:eastAsia="Arial" w:hAnsi="Arial"/>
        </w:rPr>
      </w:pPr>
      <w:r w:rsidDel="00000000" w:rsidR="00000000" w:rsidRPr="00000000">
        <w:rPr>
          <w:rFonts w:ascii="Arial" w:cs="Arial" w:eastAsia="Arial" w:hAnsi="Arial"/>
          <w:rtl w:val="0"/>
        </w:rPr>
        <w:t xml:space="preserve">     1. </w:t>
      </w:r>
      <w:r w:rsidDel="00000000" w:rsidR="00000000" w:rsidRPr="00000000">
        <w:rPr>
          <w:rFonts w:ascii="Arial" w:cs="Arial" w:eastAsia="Arial" w:hAnsi="Arial"/>
          <w:rtl w:val="0"/>
        </w:rPr>
        <w:t xml:space="preserve">Budget: See reports.</w:t>
      </w:r>
    </w:p>
    <w:p w:rsidR="00000000" w:rsidDel="00000000" w:rsidP="00000000" w:rsidRDefault="00000000" w:rsidRPr="00000000" w14:paraId="00000020">
      <w:pPr>
        <w:pageBreakBefore w:val="0"/>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ab/>
        <w:t xml:space="preserve">     </w:t>
      </w:r>
    </w:p>
    <w:p w:rsidR="00000000" w:rsidDel="00000000" w:rsidP="00000000" w:rsidRDefault="00000000" w:rsidRPr="00000000" w14:paraId="00000021">
      <w:pPr>
        <w:pageBreakBefore w:val="0"/>
        <w:ind w:left="0" w:firstLine="0"/>
        <w:rPr>
          <w:rFonts w:ascii="Arial" w:cs="Arial" w:eastAsia="Arial" w:hAnsi="Arial"/>
        </w:rPr>
      </w:pPr>
      <w:r w:rsidDel="00000000" w:rsidR="00000000" w:rsidRPr="00000000">
        <w:rPr>
          <w:rFonts w:ascii="Arial" w:cs="Arial" w:eastAsia="Arial" w:hAnsi="Arial"/>
          <w:rtl w:val="0"/>
        </w:rPr>
        <w:t xml:space="preserve">      G. </w:t>
      </w:r>
      <w:r w:rsidDel="00000000" w:rsidR="00000000" w:rsidRPr="00000000">
        <w:rPr>
          <w:rFonts w:ascii="Arial" w:cs="Arial" w:eastAsia="Arial" w:hAnsi="Arial"/>
          <w:rtl w:val="0"/>
        </w:rPr>
        <w:t xml:space="preserve">Treasurer’s Report</w:t>
      </w:r>
    </w:p>
    <w:p w:rsidR="00000000" w:rsidDel="00000000" w:rsidP="00000000" w:rsidRDefault="00000000" w:rsidRPr="00000000" w14:paraId="00000022">
      <w:pPr>
        <w:pageBreakBefore w:val="0"/>
        <w:numPr>
          <w:ilvl w:val="0"/>
          <w:numId w:val="1"/>
        </w:numPr>
        <w:ind w:left="1440" w:hanging="360"/>
        <w:rPr>
          <w:rFonts w:ascii="Arial" w:cs="Arial" w:eastAsia="Arial" w:hAnsi="Arial"/>
          <w:u w:val="no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Financial Report as of December 31, 2022.</w:t>
      </w:r>
    </w:p>
    <w:p w:rsidR="00000000" w:rsidDel="00000000" w:rsidP="00000000" w:rsidRDefault="00000000" w:rsidRPr="00000000" w14:paraId="00000023">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General/ Fund Checking………………………..</w:t>
        <w:tab/>
        <w:t xml:space="preserve">$ 167,464.49</w:t>
      </w:r>
    </w:p>
    <w:p w:rsidR="00000000" w:rsidDel="00000000" w:rsidP="00000000" w:rsidRDefault="00000000" w:rsidRPr="00000000" w14:paraId="00000024">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Waste Management……………………………. </w:t>
        <w:tab/>
        <w:t xml:space="preserve">$   43,017.01</w:t>
      </w:r>
    </w:p>
    <w:p w:rsidR="00000000" w:rsidDel="00000000" w:rsidP="00000000" w:rsidRDefault="00000000" w:rsidRPr="00000000" w14:paraId="00000025">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City Highway Lighting………………....</w:t>
        <w:tab/>
        <w:t xml:space="preserve">$     3,708.56</w:t>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Twp Perpetual Care Savings…………. </w:t>
        <w:tab/>
        <w:t xml:space="preserve">$   56,149.46</w:t>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Super High Yield Acc. ………………………….   $   11,102.33</w:t>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rPr>
      </w:pPr>
      <w:r w:rsidDel="00000000" w:rsidR="00000000" w:rsidRPr="00000000">
        <w:rPr>
          <w:rFonts w:ascii="Arial" w:cs="Arial" w:eastAsia="Arial" w:hAnsi="Arial"/>
          <w:rtl w:val="0"/>
        </w:rPr>
        <w:t xml:space="preserve">Vernon Roadway Fund………………………….</w:t>
        <w:tab/>
        <w:t xml:space="preserve">$ 108,241.33</w:t>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ARPA funds ……………………………………..</w:t>
        <w:tab/>
        <w:t xml:space="preserve">$ 141,815.83</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firstLine="72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2.   Funds Received for the month of December  2022.</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ab/>
        <w:t xml:space="preserve">      a. State of Michigan … Revenue sharing………… …$   25,989.00</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ind w:left="720" w:firstLine="720"/>
        <w:rPr>
          <w:rFonts w:ascii="Arial" w:cs="Arial" w:eastAsia="Arial" w:hAnsi="Arial"/>
        </w:rPr>
      </w:pPr>
      <w:r w:rsidDel="00000000" w:rsidR="00000000" w:rsidRPr="00000000">
        <w:rPr>
          <w:rFonts w:ascii="Arial" w:cs="Arial" w:eastAsia="Arial" w:hAnsi="Arial"/>
          <w:rtl w:val="0"/>
        </w:rPr>
        <w:t xml:space="preserve">      b. Charter…………………………………………………$       308.68</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ind w:left="720" w:firstLine="720"/>
        <w:rPr>
          <w:rFonts w:ascii="Arial" w:cs="Arial" w:eastAsia="Arial" w:hAnsi="Arial"/>
        </w:rPr>
      </w:pPr>
      <w:r w:rsidDel="00000000" w:rsidR="00000000" w:rsidRPr="00000000">
        <w:rPr>
          <w:rFonts w:ascii="Arial" w:cs="Arial" w:eastAsia="Arial" w:hAnsi="Arial"/>
          <w:rtl w:val="0"/>
        </w:rPr>
        <w:t xml:space="preserve">      c. MML Liability … 2021 Audit return prem……. …… $       242.00</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d. Vernon Twp Account..Summer admin…………….  $       149.32</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e. Vernon Twp Account: Waste ………………………  $  22,162.19</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rtl w:val="0"/>
        </w:rPr>
        <w:t xml:space="preserve"> f</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0"/>
          <w:szCs w:val="20"/>
          <w:rtl w:val="0"/>
        </w:rPr>
        <w:t xml:space="preserve"> VCHL ……………….………….</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rtl w:val="0"/>
        </w:rPr>
        <w:t xml:space="preserve"> $         73.81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      g.                                    General…..…………………  $    7,456.20</w:t>
      </w:r>
    </w:p>
    <w:p w:rsidR="00000000" w:rsidDel="00000000" w:rsidP="00000000" w:rsidRDefault="00000000" w:rsidRPr="00000000" w14:paraId="00000035">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Vernon Twp Account:  Roads……….………………$  14,913.03</w:t>
      </w:r>
    </w:p>
    <w:p w:rsidR="00000000" w:rsidDel="00000000" w:rsidP="00000000" w:rsidRDefault="00000000" w:rsidRPr="00000000" w14:paraId="00000036">
      <w:pPr>
        <w:pageBreakBefore w:val="0"/>
        <w:numPr>
          <w:ilvl w:val="0"/>
          <w:numId w:val="2"/>
        </w:numPr>
        <w:pBdr>
          <w:top w:space="0" w:sz="0" w:val="nil"/>
          <w:left w:space="0" w:sz="0" w:val="nil"/>
          <w:bottom w:space="0" w:sz="0" w:val="nil"/>
          <w:right w:space="0" w:sz="0" w:val="nil"/>
          <w:between w:space="0" w:sz="0" w:val="nil"/>
        </w:pBdr>
        <w:ind w:left="2160" w:hanging="360"/>
        <w:rPr>
          <w:rFonts w:ascii="Arial" w:cs="Arial" w:eastAsia="Arial" w:hAnsi="Arial"/>
          <w:u w:val="none"/>
        </w:rPr>
      </w:pPr>
      <w:r w:rsidDel="00000000" w:rsidR="00000000" w:rsidRPr="00000000">
        <w:rPr>
          <w:rFonts w:ascii="Arial" w:cs="Arial" w:eastAsia="Arial" w:hAnsi="Arial"/>
          <w:rtl w:val="0"/>
        </w:rPr>
        <w:t xml:space="preserve">mercantile Bank … Interest ……….………………..$       122.62</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3. Review and pay bills.  B. Browning made the motion to pay the bills in the amount of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$24,624.07.  S. Allen seconded the motion.  Motion passed.</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ind w:left="0" w:firstLine="0"/>
        <w:rPr>
          <w:rFonts w:ascii="Arial" w:cs="Arial" w:eastAsia="Arial" w:hAnsi="Arial"/>
        </w:rPr>
      </w:pPr>
      <w:r w:rsidDel="00000000" w:rsidR="00000000" w:rsidRPr="00000000">
        <w:rPr>
          <w:rFonts w:ascii="Arial" w:cs="Arial" w:eastAsia="Arial" w:hAnsi="Arial"/>
          <w:rtl w:val="0"/>
        </w:rPr>
        <w:t xml:space="preserve">                4. Budget and Account Transfers: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ind w:left="0" w:firstLine="0"/>
        <w:rPr>
          <w:rFonts w:ascii="Arial" w:cs="Arial" w:eastAsia="Arial" w:hAnsi="Arial"/>
          <w:color w:val="ff0000"/>
        </w:rPr>
      </w:pPr>
      <w:r w:rsidDel="00000000" w:rsidR="00000000" w:rsidRPr="00000000">
        <w:rPr>
          <w:rFonts w:ascii="Arial" w:cs="Arial" w:eastAsia="Arial" w:hAnsi="Arial"/>
          <w:rtl w:val="0"/>
        </w:rPr>
        <w:tab/>
        <w:tab/>
        <w:t xml:space="preserve">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Garbage:</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ind w:left="0" w:firstLine="720"/>
        <w:rPr>
          <w:rFonts w:ascii="Arial" w:cs="Arial" w:eastAsia="Arial" w:hAnsi="Arial"/>
        </w:rPr>
      </w:pPr>
      <w:r w:rsidDel="00000000" w:rsidR="00000000" w:rsidRPr="00000000">
        <w:rPr>
          <w:rFonts w:ascii="Arial" w:cs="Arial" w:eastAsia="Arial" w:hAnsi="Arial"/>
          <w:rtl w:val="0"/>
        </w:rPr>
        <w:t xml:space="preserve">               S. Allen made the motion to amend the Garbage Budget of the expenses by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0" w:firstLine="720"/>
        <w:rPr>
          <w:rFonts w:ascii="Arial" w:cs="Arial" w:eastAsia="Arial" w:hAnsi="Arial"/>
          <w:color w:val="ff0000"/>
        </w:rPr>
      </w:pPr>
      <w:r w:rsidDel="00000000" w:rsidR="00000000" w:rsidRPr="00000000">
        <w:rPr>
          <w:rFonts w:ascii="Arial" w:cs="Arial" w:eastAsia="Arial" w:hAnsi="Arial"/>
          <w:rtl w:val="0"/>
        </w:rPr>
        <w:t xml:space="preserve">                   increasing it by $8100.00.Lee Cole seconded the motion.  Motion passed.</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ind w:left="720" w:firstLine="720"/>
        <w:rPr>
          <w:rFonts w:ascii="Arial" w:cs="Arial" w:eastAsia="Arial" w:hAnsi="Arial"/>
          <w:color w:val="ff0000"/>
          <w:sz w:val="22"/>
          <w:szCs w:val="22"/>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ind w:left="0" w:firstLine="0"/>
        <w:rPr>
          <w:rFonts w:ascii="Arial" w:cs="Arial" w:eastAsia="Arial" w:hAnsi="Arial"/>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H. Trustees’ Report:</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1. B. Browning: No report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2. Lee Cole:  No report</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ind w:left="0" w:firstLine="0"/>
        <w:rPr>
          <w:rFonts w:ascii="Arial" w:cs="Arial" w:eastAsia="Arial" w:hAnsi="Arial"/>
        </w:rPr>
      </w:pPr>
      <w:r w:rsidDel="00000000" w:rsidR="00000000" w:rsidRPr="00000000">
        <w:rPr>
          <w:rFonts w:ascii="Arial" w:cs="Arial" w:eastAsia="Arial" w:hAnsi="Arial"/>
          <w:rtl w:val="0"/>
        </w:rPr>
        <w:t xml:space="preserve">         I.</w:t>
      </w:r>
      <w:r w:rsidDel="00000000" w:rsidR="00000000" w:rsidRPr="00000000">
        <w:rPr>
          <w:rFonts w:ascii="Arial" w:cs="Arial" w:eastAsia="Arial" w:hAnsi="Arial"/>
          <w:rtl w:val="0"/>
        </w:rPr>
        <w:t xml:space="preserve">   Old Business: </w:t>
      </w:r>
      <w:r w:rsidDel="00000000" w:rsidR="00000000" w:rsidRPr="00000000">
        <w:rPr>
          <w:rFonts w:ascii="Arial" w:cs="Arial" w:eastAsia="Arial" w:hAnsi="Arial"/>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1.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Review of Cemetery Ordinance. </w:t>
      </w:r>
      <w:r w:rsidDel="00000000" w:rsidR="00000000" w:rsidRPr="00000000">
        <w:rPr>
          <w:rFonts w:ascii="Arial" w:cs="Arial" w:eastAsia="Arial" w:hAnsi="Arial"/>
          <w:rtl w:val="0"/>
        </w:rPr>
        <w:t xml:space="preserve">(Remains on table.)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pageBreakBefore w:val="0"/>
        <w:ind w:left="0" w:firstLine="0"/>
        <w:rPr>
          <w:rFonts w:ascii="Arial" w:cs="Arial" w:eastAsia="Arial" w:hAnsi="Arial"/>
        </w:rPr>
      </w:pPr>
      <w:r w:rsidDel="00000000" w:rsidR="00000000" w:rsidRPr="00000000">
        <w:rPr>
          <w:rFonts w:ascii="Arial" w:cs="Arial" w:eastAsia="Arial" w:hAnsi="Arial"/>
          <w:rtl w:val="0"/>
        </w:rPr>
        <w:t xml:space="preserve">         J.  </w:t>
      </w:r>
      <w:r w:rsidDel="00000000" w:rsidR="00000000" w:rsidRPr="00000000">
        <w:rPr>
          <w:rFonts w:ascii="Arial" w:cs="Arial" w:eastAsia="Arial" w:hAnsi="Arial"/>
          <w:rtl w:val="0"/>
        </w:rPr>
        <w:t xml:space="preserve">New Business:</w:t>
      </w:r>
    </w:p>
    <w:p w:rsidR="00000000" w:rsidDel="00000000" w:rsidP="00000000" w:rsidRDefault="00000000" w:rsidRPr="00000000" w14:paraId="00000048">
      <w:pPr>
        <w:pageBreakBefore w:val="0"/>
        <w:ind w:left="0" w:firstLine="0"/>
        <w:rPr>
          <w:rFonts w:ascii="Arial" w:cs="Arial" w:eastAsia="Arial" w:hAnsi="Arial"/>
        </w:rPr>
      </w:pPr>
      <w:r w:rsidDel="00000000" w:rsidR="00000000" w:rsidRPr="00000000">
        <w:rPr>
          <w:rFonts w:ascii="Arial" w:cs="Arial" w:eastAsia="Arial" w:hAnsi="Arial"/>
          <w:rtl w:val="0"/>
        </w:rPr>
        <w:tab/>
        <w:t xml:space="preserve">      1 . Consideration of a Resolution to establish and adopt Property Tax Poverty Exemption Income</w:t>
      </w:r>
    </w:p>
    <w:p w:rsidR="00000000" w:rsidDel="00000000" w:rsidP="00000000" w:rsidRDefault="00000000" w:rsidRPr="00000000" w14:paraId="00000049">
      <w:pPr>
        <w:pageBreakBefore w:val="0"/>
        <w:ind w:left="0" w:firstLine="0"/>
        <w:rPr>
          <w:rFonts w:ascii="Arial" w:cs="Arial" w:eastAsia="Arial" w:hAnsi="Arial"/>
        </w:rPr>
      </w:pPr>
      <w:r w:rsidDel="00000000" w:rsidR="00000000" w:rsidRPr="00000000">
        <w:rPr>
          <w:rFonts w:ascii="Arial" w:cs="Arial" w:eastAsia="Arial" w:hAnsi="Arial"/>
          <w:rtl w:val="0"/>
        </w:rPr>
        <w:t xml:space="preserve">                      Guidelines and Asset Test for Tax Year 2023. Motion by B. Browning to adopt said resolution.</w:t>
      </w:r>
    </w:p>
    <w:p w:rsidR="00000000" w:rsidDel="00000000" w:rsidP="00000000" w:rsidRDefault="00000000" w:rsidRPr="00000000" w14:paraId="0000004A">
      <w:pPr>
        <w:pageBreakBefore w:val="0"/>
        <w:ind w:left="0" w:firstLine="0"/>
        <w:rPr>
          <w:rFonts w:ascii="Arial" w:cs="Arial" w:eastAsia="Arial" w:hAnsi="Arial"/>
        </w:rPr>
      </w:pPr>
      <w:r w:rsidDel="00000000" w:rsidR="00000000" w:rsidRPr="00000000">
        <w:rPr>
          <w:rFonts w:ascii="Arial" w:cs="Arial" w:eastAsia="Arial" w:hAnsi="Arial"/>
          <w:rtl w:val="0"/>
        </w:rPr>
        <w:t xml:space="preserve">                      Motion seconded by S. Allen. Resolution 001-2023 adopted with a Roll Call Vote of 5 yays</w:t>
      </w:r>
    </w:p>
    <w:p w:rsidR="00000000" w:rsidDel="00000000" w:rsidP="00000000" w:rsidRDefault="00000000" w:rsidRPr="00000000" w14:paraId="0000004B">
      <w:pPr>
        <w:pageBreakBefore w:val="0"/>
        <w:ind w:left="0" w:firstLine="0"/>
        <w:rPr>
          <w:rFonts w:ascii="Arial" w:cs="Arial" w:eastAsia="Arial" w:hAnsi="Arial"/>
        </w:rPr>
      </w:pPr>
      <w:r w:rsidDel="00000000" w:rsidR="00000000" w:rsidRPr="00000000">
        <w:rPr>
          <w:rFonts w:ascii="Arial" w:cs="Arial" w:eastAsia="Arial" w:hAnsi="Arial"/>
          <w:rtl w:val="0"/>
        </w:rPr>
        <w:t xml:space="preserve">                      and 0 nays.</w:t>
      </w:r>
    </w:p>
    <w:p w:rsidR="00000000" w:rsidDel="00000000" w:rsidP="00000000" w:rsidRDefault="00000000" w:rsidRPr="00000000" w14:paraId="0000004C">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D">
      <w:pPr>
        <w:pageBreakBefore w:val="0"/>
        <w:ind w:left="0" w:firstLine="0"/>
        <w:rPr>
          <w:rFonts w:ascii="Arial" w:cs="Arial" w:eastAsia="Arial" w:hAnsi="Arial"/>
        </w:rPr>
      </w:pPr>
      <w:r w:rsidDel="00000000" w:rsidR="00000000" w:rsidRPr="00000000">
        <w:rPr>
          <w:rFonts w:ascii="Arial" w:cs="Arial" w:eastAsia="Arial" w:hAnsi="Arial"/>
          <w:rtl w:val="0"/>
        </w:rPr>
        <w:tab/>
        <w:t xml:space="preserve">       2. Consideration of a Resolution to Continue Exemptions Granted in Certain years to be Extended for additional years under certain conditions. Motion be S. Allen to adopt said resolution.  Motion seconded by B. Browning.  Resolution 002-2023 adopted with a Roll Call vote of 5 yays and 0 nays.</w:t>
      </w:r>
    </w:p>
    <w:p w:rsidR="00000000" w:rsidDel="00000000" w:rsidP="00000000" w:rsidRDefault="00000000" w:rsidRPr="00000000" w14:paraId="0000004E">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K. </w:t>
      </w:r>
      <w:r w:rsidDel="00000000" w:rsidR="00000000" w:rsidRPr="00000000">
        <w:rPr>
          <w:rFonts w:ascii="Arial" w:cs="Arial" w:eastAsia="Arial" w:hAnsi="Arial"/>
          <w:rtl w:val="0"/>
        </w:rPr>
        <w:t xml:space="preserve">Adjournment</w:t>
      </w:r>
      <w:r w:rsidDel="00000000" w:rsidR="00000000" w:rsidRPr="00000000">
        <w:rPr>
          <w:rFonts w:ascii="Arial" w:cs="Arial" w:eastAsia="Arial" w:hAnsi="Arial"/>
          <w:rtl w:val="0"/>
        </w:rPr>
        <w:t xml:space="preserve">: B. Browning made the motion to adjourn. S. Allen seconded the motion.  Motion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Fonts w:ascii="Arial" w:cs="Arial" w:eastAsia="Arial" w:hAnsi="Arial"/>
          <w:rtl w:val="0"/>
        </w:rPr>
        <w:t xml:space="preserve">     passed.  This meeting was adjourned at 7:35 p.m. on January 3, 2023.</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sz w:val="22"/>
          <w:szCs w:val="22"/>
          <w:highlight w:val="red"/>
        </w:rPr>
      </w:pPr>
      <w:r w:rsidDel="00000000" w:rsidR="00000000" w:rsidRPr="00000000">
        <w:rPr>
          <w:rFonts w:ascii="Arial" w:cs="Arial" w:eastAsia="Arial" w:hAnsi="Arial"/>
          <w:rtl w:val="0"/>
        </w:rPr>
        <w:t xml:space="preserve">Respectfully submitted,   Julie Cole, Deputy Clerk</w:t>
      </w:r>
      <w:r w:rsidDel="00000000" w:rsidR="00000000" w:rsidRPr="00000000">
        <w:rPr>
          <w:rtl w:val="0"/>
        </w:rPr>
      </w:r>
    </w:p>
    <w:sectPr>
      <w:pgSz w:h="15840" w:w="12240" w:orient="portrait"/>
      <w:pgMar w:bottom="144" w:top="144" w:left="431.99999999999994" w:right="431.9999999999999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